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5458" w14:textId="77777777" w:rsidR="006D3FF8" w:rsidRDefault="006D3FF8" w:rsidP="009429D1">
      <w:pPr>
        <w:pStyle w:val="NormalWeb"/>
        <w:shd w:val="clear" w:color="auto" w:fill="FFFFFF"/>
        <w:bidi/>
        <w:spacing w:before="0" w:before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rtl/>
          <w:lang w:bidi="ar-EG"/>
        </w:rPr>
      </w:pPr>
    </w:p>
    <w:p w14:paraId="20CB8491" w14:textId="3BECF675" w:rsidR="006D3FF8" w:rsidRDefault="002359C8" w:rsidP="00AC05CE">
      <w:pPr>
        <w:pStyle w:val="NormalWeb"/>
        <w:shd w:val="clear" w:color="auto" w:fill="FFFFFF"/>
        <w:bidi/>
        <w:spacing w:before="0" w:before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rtl/>
          <w:lang w:bidi="ar-EG"/>
        </w:rPr>
      </w:pPr>
      <w:commentRangeStart w:id="0"/>
      <w:r w:rsidRPr="0074344E">
        <w:rPr>
          <w:rFonts w:asciiTheme="minorHAnsi" w:hAnsiTheme="minorHAnsi" w:cstheme="minorHAnsi"/>
          <w:b/>
          <w:bCs/>
          <w:color w:val="000000" w:themeColor="text1"/>
          <w:rtl/>
          <w:lang w:bidi="ar-EG"/>
        </w:rPr>
        <w:t>جهينه</w:t>
      </w:r>
      <w:commentRangeEnd w:id="0"/>
      <w:r w:rsidR="00B80042">
        <w:rPr>
          <w:rStyle w:val="CommentReference"/>
          <w:rFonts w:ascii="Calibri" w:eastAsia="Calibri" w:hAnsi="Calibri" w:cs="Arial"/>
        </w:rPr>
        <w:commentReference w:id="0"/>
      </w:r>
      <w:r w:rsidRPr="0074344E">
        <w:rPr>
          <w:rFonts w:asciiTheme="minorHAnsi" w:hAnsiTheme="minorHAnsi" w:cstheme="minorHAnsi"/>
          <w:b/>
          <w:bCs/>
          <w:color w:val="000000" w:themeColor="text1"/>
          <w:rtl/>
        </w:rPr>
        <w:t xml:space="preserve"> </w:t>
      </w:r>
      <w:r w:rsidR="00AC05CE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تستعرض خططها لتوسيع نطاق صادرتها خلال فعاليات </w:t>
      </w:r>
      <w:r w:rsidR="001F7EFE" w:rsidRPr="001F7EFE">
        <w:rPr>
          <w:rFonts w:asciiTheme="minorHAnsi" w:hAnsiTheme="minorHAnsi" w:cs="Calibri"/>
          <w:b/>
          <w:bCs/>
          <w:color w:val="000000" w:themeColor="text1"/>
          <w:rtl/>
        </w:rPr>
        <w:t xml:space="preserve">معرض "جلفود 2024" </w:t>
      </w:r>
    </w:p>
    <w:p w14:paraId="7ABA1475" w14:textId="1E577D7C" w:rsidR="00040365" w:rsidRPr="009429D1" w:rsidRDefault="003A7572" w:rsidP="00040365">
      <w:pPr>
        <w:pStyle w:val="NormalWeb"/>
        <w:shd w:val="clear" w:color="auto" w:fill="FFFFFF"/>
        <w:bidi/>
        <w:spacing w:before="0" w:before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rtl/>
          <w:lang w:bidi="ar-EG"/>
        </w:rPr>
      </w:pPr>
      <w:r>
        <w:rPr>
          <w:rFonts w:asciiTheme="minorHAnsi" w:hAnsiTheme="minorHAnsi" w:cstheme="minorHAnsi" w:hint="cs"/>
          <w:b/>
          <w:bCs/>
          <w:color w:val="000000" w:themeColor="text1"/>
          <w:rtl/>
          <w:lang w:bidi="ar-EG"/>
        </w:rPr>
        <w:t>حماد</w:t>
      </w:r>
      <w:r w:rsidR="00040365">
        <w:rPr>
          <w:rFonts w:asciiTheme="minorHAnsi" w:hAnsiTheme="minorHAnsi" w:cstheme="minorHAnsi" w:hint="cs"/>
          <w:b/>
          <w:bCs/>
          <w:color w:val="000000" w:themeColor="text1"/>
          <w:rtl/>
          <w:lang w:bidi="ar-EG"/>
        </w:rPr>
        <w:t xml:space="preserve">: </w:t>
      </w:r>
      <w:bookmarkStart w:id="1" w:name="_Hlk158731052"/>
      <w:r w:rsidR="00040365">
        <w:rPr>
          <w:rFonts w:asciiTheme="minorHAnsi" w:hAnsiTheme="minorHAnsi" w:cstheme="minorHAnsi" w:hint="cs"/>
          <w:b/>
          <w:bCs/>
          <w:color w:val="000000" w:themeColor="text1"/>
          <w:rtl/>
          <w:lang w:bidi="ar-EG"/>
        </w:rPr>
        <w:t xml:space="preserve">نحرص على </w:t>
      </w:r>
      <w:r w:rsidR="007A7AA5">
        <w:rPr>
          <w:rFonts w:asciiTheme="minorHAnsi" w:hAnsiTheme="minorHAnsi" w:cstheme="minorHAnsi" w:hint="cs"/>
          <w:b/>
          <w:bCs/>
          <w:color w:val="000000" w:themeColor="text1"/>
          <w:rtl/>
          <w:lang w:bidi="ar-EG"/>
        </w:rPr>
        <w:t xml:space="preserve">مواصلة </w:t>
      </w:r>
      <w:r w:rsidR="007A7AA5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تطوير </w:t>
      </w:r>
      <w:r w:rsidR="00040365" w:rsidRPr="00040365">
        <w:rPr>
          <w:rFonts w:asciiTheme="minorHAnsi" w:hAnsiTheme="minorHAnsi" w:cstheme="minorHAnsi" w:hint="cs"/>
          <w:b/>
          <w:bCs/>
          <w:color w:val="000000" w:themeColor="text1"/>
          <w:rtl/>
        </w:rPr>
        <w:t>جودة منتجات جهينه</w:t>
      </w:r>
      <w:r w:rsidR="007A7AA5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 وخطط التصدير</w:t>
      </w:r>
      <w:r w:rsidR="00040365" w:rsidRPr="00040365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 لتعزيز بصمتنا في السوق الإقليمي والعالمي</w:t>
      </w:r>
      <w:bookmarkEnd w:id="1"/>
    </w:p>
    <w:p w14:paraId="527527A5" w14:textId="223AA377" w:rsidR="007A7AA5" w:rsidRDefault="003254F8" w:rsidP="00AC05CE">
      <w:pPr>
        <w:bidi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</w:pPr>
      <w:r w:rsidRPr="003254F8">
        <w:rPr>
          <w:rFonts w:asciiTheme="minorHAnsi" w:hAnsiTheme="minorHAnsi" w:cstheme="minorHAnsi" w:hint="cs"/>
          <w:b/>
          <w:bCs/>
          <w:color w:val="000000" w:themeColor="text1"/>
          <w:sz w:val="24"/>
          <w:szCs w:val="24"/>
          <w:rtl/>
        </w:rPr>
        <w:t>القاهرة</w:t>
      </w:r>
      <w:r w:rsidR="00C8322F" w:rsidRPr="003254F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، ×× فبراير 2024: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  <w:t>شاركت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  <w:t>جهينه</w:t>
      </w:r>
      <w:r w:rsidR="003F3B41">
        <w:rPr>
          <w:rFonts w:asciiTheme="minorHAnsi" w:hAnsiTheme="minorHAnsi" w:cstheme="minorHAnsi" w:hint="cs"/>
          <w:color w:val="000000" w:themeColor="text1"/>
          <w:sz w:val="24"/>
          <w:szCs w:val="24"/>
          <w:rtl/>
          <w:lang w:bidi="ar-EG"/>
        </w:rPr>
        <w:t xml:space="preserve"> للصناعات الغذائية</w:t>
      </w:r>
      <w:r w:rsidR="009D1677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  <w:t xml:space="preserve"> 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في معرض الخليج للأغذية "جلفود 2024"، الحدث التجاري الرائد</w:t>
      </w:r>
      <w:r w:rsidR="004D01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D0138">
        <w:rPr>
          <w:rFonts w:asciiTheme="minorHAnsi" w:hAnsiTheme="minorHAnsi" w:cstheme="minorHAnsi" w:hint="cs"/>
          <w:color w:val="000000" w:themeColor="text1"/>
          <w:sz w:val="24"/>
          <w:szCs w:val="24"/>
          <w:rtl/>
          <w:lang w:bidi="ar-EG"/>
        </w:rPr>
        <w:t>في قطاع الأغذية والمشروبات</w:t>
      </w:r>
      <w:r w:rsidR="009D1677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، 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  <w:t>و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الذي عُقد في مركز دبي التجاري العالم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  <w:t>ي</w:t>
      </w:r>
      <w:r w:rsidR="00C8322F"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، </w:t>
      </w:r>
      <w:r w:rsidR="009D1677" w:rsidRPr="004D013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  <w:t>وذلك في الفترة من 19 وحتى 23 فبراير</w:t>
      </w:r>
      <w:r w:rsidR="00326F2A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. </w:t>
      </w:r>
      <w:r w:rsidR="003F3B41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وتأتي مشاركة </w:t>
      </w:r>
      <w:r w:rsidR="007A7AA5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>جهينه ا</w:t>
      </w:r>
      <w:r w:rsidR="003F3B41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نعكاساً لحرصها على </w:t>
      </w:r>
      <w:r w:rsidR="001612E4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  <w:lang w:bidi="ar-EG"/>
        </w:rPr>
        <w:t>مشاركة</w:t>
      </w:r>
      <w:r w:rsidR="007A7AA5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  <w:lang w:bidi="ar-EG"/>
        </w:rPr>
        <w:t xml:space="preserve"> </w:t>
      </w:r>
      <w:r w:rsidR="001612E4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  <w:lang w:bidi="ar-EG"/>
        </w:rPr>
        <w:t xml:space="preserve">وتعزيز آليات </w:t>
      </w:r>
      <w:r w:rsidR="001612E4" w:rsidRPr="003254F8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>الارتقاء</w:t>
      </w:r>
      <w:r w:rsidR="001612E4" w:rsidRPr="003254F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  <w:t xml:space="preserve"> بجودة وتنافسية الصناعة الوطنية</w:t>
      </w:r>
      <w:r w:rsidR="007A7AA5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 xml:space="preserve"> لتتماشى مع المعايير العالمية</w:t>
      </w:r>
      <w:r w:rsidR="001612E4" w:rsidRPr="003254F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  <w:t>،</w:t>
      </w:r>
      <w:r w:rsidR="007A7AA5" w:rsidRPr="007A7AA5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7A7AA5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>بما يلبي احتياجات المستهلكين في كافة الأسواق التي تتواجد بها الشركة</w:t>
      </w:r>
      <w:r w:rsidR="00AC05CE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 xml:space="preserve">. </w:t>
      </w:r>
    </w:p>
    <w:p w14:paraId="3E9DC267" w14:textId="77777777" w:rsidR="00AC05CE" w:rsidRDefault="00AC05CE" w:rsidP="00AC05CE">
      <w:pPr>
        <w:bidi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</w:pPr>
    </w:p>
    <w:p w14:paraId="25BD39EF" w14:textId="09148FF6" w:rsidR="001968E5" w:rsidRDefault="003F3B41" w:rsidP="001968E5">
      <w:pPr>
        <w:bidi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</w:pPr>
      <w:r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 xml:space="preserve">واستطاعت شركة جهينه 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  <w:t xml:space="preserve">أن </w:t>
      </w:r>
      <w:r w:rsidR="00F0732D"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>تخدم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rtl/>
        </w:rPr>
        <w:t xml:space="preserve"> في 62 سوق حول العالم، </w:t>
      </w:r>
      <w:r>
        <w:rPr>
          <w:rFonts w:asciiTheme="minorHAnsi" w:hAnsiTheme="minorHAnsi" w:cstheme="minorHAnsi" w:hint="cs"/>
          <w:color w:val="000000" w:themeColor="text1"/>
          <w:sz w:val="24"/>
          <w:szCs w:val="24"/>
          <w:shd w:val="clear" w:color="auto" w:fill="FFFFFF"/>
          <w:rtl/>
        </w:rPr>
        <w:t xml:space="preserve">ذلك بالإضافة لتعزيز تواجدها في السوق المحلي حيث 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تمتلك</w:t>
      </w:r>
      <w:r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 الشركة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122EC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 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مصانع عاملة حالياً</w:t>
      </w:r>
      <w:r w:rsidR="001968E5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 بفريق عمل يضم أكثر من 4000 موظف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، </w:t>
      </w:r>
      <w:r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>و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مزرعة ألبان بمساحة 550 فدان</w:t>
      </w:r>
      <w:r w:rsidRPr="003254F8"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، </w:t>
      </w:r>
      <w:r>
        <w:rPr>
          <w:rFonts w:asciiTheme="minorHAnsi" w:hAnsiTheme="minorHAnsi" w:cstheme="minorHAnsi" w:hint="cs"/>
          <w:color w:val="000000" w:themeColor="text1"/>
          <w:sz w:val="24"/>
          <w:szCs w:val="24"/>
          <w:rtl/>
        </w:rPr>
        <w:t xml:space="preserve">هذا بالإضافة إلى </w:t>
      </w:r>
      <w:r w:rsidR="00CF7BFE">
        <w:rPr>
          <w:rFonts w:asciiTheme="minorHAnsi" w:hAnsiTheme="minorHAnsi" w:cstheme="minorHAnsi" w:hint="cs"/>
          <w:color w:val="000000" w:themeColor="text1"/>
          <w:sz w:val="24"/>
          <w:szCs w:val="24"/>
          <w:rtl/>
          <w:lang w:bidi="ar-EG"/>
        </w:rPr>
        <w:t xml:space="preserve">أن جهينه تقدم </w:t>
      </w:r>
      <w:r w:rsidRPr="003254F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أكثر من 200 </w:t>
      </w:r>
      <w:r w:rsidR="001968E5">
        <w:rPr>
          <w:rFonts w:asciiTheme="minorHAnsi" w:hAnsiTheme="minorHAnsi" w:cstheme="minorHAnsi" w:hint="cs"/>
          <w:color w:val="000000" w:themeColor="text1"/>
          <w:sz w:val="24"/>
          <w:szCs w:val="24"/>
          <w:rtl/>
          <w:lang w:bidi="ar-EG"/>
        </w:rPr>
        <w:t xml:space="preserve">منتج يتم توزيعهم من خلال شبكة </w:t>
      </w:r>
      <w:r w:rsidR="001968E5">
        <w:rPr>
          <w:rFonts w:cs="Calibri" w:hint="cs"/>
          <w:sz w:val="24"/>
          <w:szCs w:val="24"/>
          <w:rtl/>
          <w:lang w:bidi="ar-EG"/>
        </w:rPr>
        <w:t xml:space="preserve">واسعة من مراكز البيع بالتجزئة الذي يبلغ عددهم </w:t>
      </w:r>
      <w:r w:rsidR="001968E5" w:rsidRPr="00DA64D9">
        <w:rPr>
          <w:rFonts w:cs="Calibri"/>
          <w:sz w:val="24"/>
          <w:szCs w:val="24"/>
          <w:rtl/>
          <w:lang w:bidi="ar-EG"/>
        </w:rPr>
        <w:t>34 مركز توزيع لخدمة أكثر من 136000 ألف منفذ تجزئة في جميع أنحاء الجمهورية</w:t>
      </w:r>
      <w:r w:rsidR="001968E5">
        <w:rPr>
          <w:rFonts w:cs="Calibri" w:hint="cs"/>
          <w:sz w:val="24"/>
          <w:szCs w:val="24"/>
          <w:rtl/>
          <w:lang w:bidi="ar-EG"/>
        </w:rPr>
        <w:t xml:space="preserve">. </w:t>
      </w:r>
    </w:p>
    <w:p w14:paraId="66342B38" w14:textId="77777777" w:rsidR="003F3B41" w:rsidRPr="003F3B41" w:rsidRDefault="003F3B41" w:rsidP="003F3B41">
      <w:pPr>
        <w:bidi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80B311A" w14:textId="41CCBFEE" w:rsidR="003F3B41" w:rsidRDefault="00944C68" w:rsidP="00204F1B">
      <w:pPr>
        <w:pStyle w:val="NormalWeb"/>
        <w:shd w:val="clear" w:color="auto" w:fill="FFFFFF"/>
        <w:bidi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rtl/>
        </w:rPr>
      </w:pPr>
      <w:r w:rsidRPr="003254F8">
        <w:rPr>
          <w:rFonts w:asciiTheme="minorHAnsi" w:hAnsiTheme="minorHAnsi" w:cstheme="minorHAnsi"/>
          <w:color w:val="000000" w:themeColor="text1"/>
          <w:rtl/>
        </w:rPr>
        <w:t xml:space="preserve">وقد علق </w:t>
      </w:r>
      <w:r w:rsidR="003A7572" w:rsidRPr="003A7572">
        <w:rPr>
          <w:rFonts w:asciiTheme="minorHAnsi" w:hAnsiTheme="minorHAnsi" w:cs="Calibri"/>
          <w:color w:val="000000" w:themeColor="text1"/>
          <w:rtl/>
        </w:rPr>
        <w:t>محمد حماد</w:t>
      </w:r>
      <w:r w:rsidR="00B10E08">
        <w:rPr>
          <w:rFonts w:asciiTheme="minorHAnsi" w:hAnsiTheme="minorHAnsi" w:cstheme="minorHAnsi" w:hint="cs"/>
          <w:color w:val="000000" w:themeColor="text1"/>
          <w:rtl/>
        </w:rPr>
        <w:t xml:space="preserve">، 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</w:t>
      </w:r>
      <w:r w:rsidR="00204F1B" w:rsidRPr="00204F1B">
        <w:rPr>
          <w:rFonts w:asciiTheme="minorHAnsi" w:hAnsiTheme="minorHAnsi" w:cstheme="minorHAnsi"/>
          <w:color w:val="000000" w:themeColor="text1"/>
          <w:rtl/>
        </w:rPr>
        <w:t>رئيس قطاع الأسواق الخارجية</w:t>
      </w:r>
      <w:r w:rsidR="00204F1B">
        <w:rPr>
          <w:rFonts w:asciiTheme="minorHAnsi" w:hAnsiTheme="minorHAnsi" w:cstheme="minorHAnsi"/>
          <w:color w:val="000000" w:themeColor="text1"/>
        </w:rPr>
        <w:t xml:space="preserve"> </w:t>
      </w:r>
      <w:r w:rsidRPr="003254F8">
        <w:rPr>
          <w:rFonts w:asciiTheme="minorHAnsi" w:hAnsiTheme="minorHAnsi" w:cstheme="minorHAnsi"/>
          <w:color w:val="000000" w:themeColor="text1"/>
          <w:rtl/>
        </w:rPr>
        <w:t>شركة جهينه</w:t>
      </w:r>
      <w:r w:rsidR="00B10E08">
        <w:rPr>
          <w:rFonts w:asciiTheme="minorHAnsi" w:hAnsiTheme="minorHAnsi" w:cstheme="minorHAnsi" w:hint="cs"/>
          <w:color w:val="000000" w:themeColor="text1"/>
          <w:rtl/>
        </w:rPr>
        <w:t xml:space="preserve">، 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قائلاً: </w:t>
      </w:r>
      <w:r w:rsidR="00B10E08">
        <w:rPr>
          <w:rFonts w:asciiTheme="minorHAnsi" w:hAnsiTheme="minorHAnsi" w:cstheme="minorHAnsi" w:hint="cs"/>
          <w:color w:val="000000" w:themeColor="text1"/>
          <w:rtl/>
        </w:rPr>
        <w:t>"</w:t>
      </w:r>
      <w:r w:rsidR="003F3B41">
        <w:rPr>
          <w:rFonts w:asciiTheme="minorHAnsi" w:hAnsiTheme="minorHAnsi" w:cstheme="minorHAnsi" w:hint="cs"/>
          <w:color w:val="000000" w:themeColor="text1"/>
          <w:rtl/>
        </w:rPr>
        <w:t xml:space="preserve">نحرص على المشاركة في معرض جلفود لما يمثله من منصة استراتيجية </w:t>
      </w:r>
      <w:r w:rsidR="003F3B41" w:rsidRPr="003254F8">
        <w:rPr>
          <w:rFonts w:asciiTheme="minorHAnsi" w:hAnsiTheme="minorHAnsi" w:cstheme="minorHAnsi"/>
          <w:color w:val="000000" w:themeColor="text1"/>
          <w:rtl/>
        </w:rPr>
        <w:t>للمصنعين والموردين والموزعين من مختلف أنحاء العالم</w:t>
      </w:r>
      <w:r w:rsidR="00326F2A">
        <w:rPr>
          <w:rFonts w:asciiTheme="minorHAnsi" w:hAnsiTheme="minorHAnsi" w:cstheme="minorHAnsi" w:hint="cs"/>
          <w:color w:val="000000" w:themeColor="text1"/>
          <w:rtl/>
        </w:rPr>
        <w:t xml:space="preserve">. </w:t>
      </w:r>
      <w:r w:rsidR="003F3B41">
        <w:rPr>
          <w:rFonts w:asciiTheme="minorHAnsi" w:hAnsiTheme="minorHAnsi" w:cstheme="minorHAnsi" w:hint="cs"/>
          <w:color w:val="000000" w:themeColor="text1"/>
          <w:rtl/>
        </w:rPr>
        <w:t>وتأتي مشاركتنا هذا العام امتداداً لاستراتيجيتنا لتمثيل الصناعة المصرية في قطاع الأغذية والمشروبات على المستوى العالمي خير تمثيل</w:t>
      </w:r>
      <w:r w:rsidR="00326F2A">
        <w:rPr>
          <w:rFonts w:asciiTheme="minorHAnsi" w:hAnsiTheme="minorHAnsi" w:cstheme="minorHAnsi" w:hint="cs"/>
          <w:color w:val="000000" w:themeColor="text1"/>
          <w:rtl/>
          <w:lang w:bidi="ar-EG"/>
        </w:rPr>
        <w:t xml:space="preserve">. </w:t>
      </w:r>
      <w:r w:rsidR="00B24344">
        <w:rPr>
          <w:rFonts w:asciiTheme="minorHAnsi" w:hAnsiTheme="minorHAnsi" w:cstheme="minorHAnsi" w:hint="cs"/>
          <w:color w:val="000000" w:themeColor="text1"/>
          <w:rtl/>
        </w:rPr>
        <w:t xml:space="preserve">فنحن لا ندخر جهداً في العمل على </w:t>
      </w:r>
      <w:r w:rsidR="007A7AA5" w:rsidRPr="007A7AA5">
        <w:rPr>
          <w:rFonts w:asciiTheme="minorHAnsi" w:hAnsiTheme="minorHAnsi" w:cstheme="minorHAnsi" w:hint="cs"/>
          <w:color w:val="000000" w:themeColor="text1"/>
          <w:rtl/>
        </w:rPr>
        <w:t>مواصلة تطوير جودة منتجات جهينه وخطط التصدير لتعزيز بصمتنا في السوق الإقليمي والعالمي</w:t>
      </w:r>
      <w:r w:rsidR="007A7AA5">
        <w:rPr>
          <w:rFonts w:asciiTheme="minorHAnsi" w:hAnsiTheme="minorHAnsi" w:cstheme="minorHAnsi" w:hint="cs"/>
          <w:color w:val="000000" w:themeColor="text1"/>
          <w:rtl/>
        </w:rPr>
        <w:t>."</w:t>
      </w:r>
    </w:p>
    <w:p w14:paraId="7A667FCB" w14:textId="09DCF1A4" w:rsidR="0074344E" w:rsidRDefault="00B24344" w:rsidP="0074344E">
      <w:pPr>
        <w:pStyle w:val="NormalWeb"/>
        <w:shd w:val="clear" w:color="auto" w:fill="FFFFFF"/>
        <w:bidi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rtl/>
        </w:rPr>
      </w:pPr>
      <w:r>
        <w:rPr>
          <w:rFonts w:asciiTheme="minorHAnsi" w:hAnsiTheme="minorHAnsi" w:cstheme="minorHAnsi" w:hint="cs"/>
          <w:color w:val="000000" w:themeColor="text1"/>
          <w:rtl/>
        </w:rPr>
        <w:t xml:space="preserve">وأضاف </w:t>
      </w:r>
      <w:r w:rsidR="00F0732D">
        <w:rPr>
          <w:rFonts w:asciiTheme="minorHAnsi" w:hAnsiTheme="minorHAnsi" w:cstheme="minorHAnsi" w:hint="cs"/>
          <w:color w:val="000000" w:themeColor="text1"/>
          <w:rtl/>
          <w:lang w:bidi="ar-EG"/>
        </w:rPr>
        <w:t xml:space="preserve">"حماد" </w:t>
      </w:r>
      <w:r>
        <w:rPr>
          <w:rFonts w:asciiTheme="minorHAnsi" w:hAnsiTheme="minorHAnsi" w:cstheme="minorHAnsi" w:hint="cs"/>
          <w:color w:val="000000" w:themeColor="text1"/>
          <w:rtl/>
        </w:rPr>
        <w:t xml:space="preserve"> أن جهينه نجحت في التوسع في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أسواق رئيسية</w:t>
      </w:r>
      <w:r w:rsidR="00854070">
        <w:rPr>
          <w:rFonts w:asciiTheme="minorHAnsi" w:hAnsiTheme="minorHAnsi" w:cstheme="minorHAnsi" w:hint="cs"/>
          <w:color w:val="000000" w:themeColor="text1"/>
          <w:rtl/>
        </w:rPr>
        <w:t xml:space="preserve"> ذات ثقل في الوطن العربي و افريقيا </w:t>
      </w:r>
      <w:r w:rsidR="0074344E">
        <w:rPr>
          <w:rFonts w:asciiTheme="minorHAnsi" w:hAnsiTheme="minorHAnsi" w:cstheme="minorHAnsi" w:hint="cs"/>
          <w:color w:val="000000" w:themeColor="text1"/>
          <w:rtl/>
        </w:rPr>
        <w:t>، وذلك بما يشمل منتجات الشركة من الألبان والعصائر</w:t>
      </w:r>
      <w:r w:rsidR="00F0732D">
        <w:rPr>
          <w:rFonts w:asciiTheme="minorHAnsi" w:hAnsiTheme="minorHAnsi" w:cstheme="minorHAnsi" w:hint="cs"/>
          <w:color w:val="000000" w:themeColor="text1"/>
          <w:rtl/>
        </w:rPr>
        <w:t xml:space="preserve"> وبدائل الالبان و المبردات</w:t>
      </w:r>
      <w:r w:rsidR="0074344E">
        <w:rPr>
          <w:rFonts w:asciiTheme="minorHAnsi" w:hAnsiTheme="minorHAnsi" w:cstheme="minorHAnsi" w:hint="cs"/>
          <w:color w:val="000000" w:themeColor="text1"/>
          <w:rtl/>
        </w:rPr>
        <w:t xml:space="preserve"> </w:t>
      </w:r>
      <w:r w:rsidR="007A7AA5">
        <w:rPr>
          <w:rFonts w:asciiTheme="minorHAnsi" w:hAnsiTheme="minorHAnsi" w:cstheme="minorHAnsi" w:hint="cs"/>
          <w:color w:val="000000" w:themeColor="text1"/>
          <w:rtl/>
        </w:rPr>
        <w:t>ومركزاتها،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مؤكداً أن </w:t>
      </w:r>
      <w:r>
        <w:rPr>
          <w:rFonts w:asciiTheme="minorHAnsi" w:hAnsiTheme="minorHAnsi" w:cstheme="minorHAnsi" w:hint="cs"/>
          <w:color w:val="000000" w:themeColor="text1"/>
          <w:rtl/>
        </w:rPr>
        <w:t>جهينه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تستهدف </w:t>
      </w:r>
      <w:r w:rsidR="007A7AA5">
        <w:rPr>
          <w:rFonts w:asciiTheme="minorHAnsi" w:hAnsiTheme="minorHAnsi" w:cstheme="minorHAnsi" w:hint="cs"/>
          <w:color w:val="000000" w:themeColor="text1"/>
          <w:rtl/>
        </w:rPr>
        <w:t>التوسع في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عدد</w:t>
      </w:r>
      <w:r w:rsidR="00854070">
        <w:rPr>
          <w:rFonts w:asciiTheme="minorHAnsi" w:hAnsiTheme="minorHAnsi" w:cstheme="minorHAnsi" w:hint="cs"/>
          <w:color w:val="000000" w:themeColor="text1"/>
          <w:rtl/>
        </w:rPr>
        <w:t xml:space="preserve"> اكبر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من الأسواق الجديدة </w:t>
      </w:r>
      <w:r w:rsidR="00F0732D">
        <w:rPr>
          <w:rFonts w:asciiTheme="minorHAnsi" w:hAnsiTheme="minorHAnsi" w:cstheme="minorHAnsi" w:hint="cs"/>
          <w:color w:val="000000" w:themeColor="text1"/>
          <w:rtl/>
        </w:rPr>
        <w:t xml:space="preserve">في اوروبا واسيا </w:t>
      </w:r>
      <w:r w:rsidR="0074344E">
        <w:rPr>
          <w:rFonts w:asciiTheme="minorHAnsi" w:hAnsiTheme="minorHAnsi" w:cstheme="minorHAnsi" w:hint="cs"/>
          <w:color w:val="000000" w:themeColor="text1"/>
          <w:rtl/>
        </w:rPr>
        <w:t xml:space="preserve">. </w:t>
      </w:r>
    </w:p>
    <w:p w14:paraId="12C6CD8D" w14:textId="0C31677A" w:rsidR="0074344E" w:rsidRDefault="000916D0" w:rsidP="0074344E">
      <w:pPr>
        <w:pStyle w:val="NormalWeb"/>
        <w:shd w:val="clear" w:color="auto" w:fill="FFFFFF"/>
        <w:bidi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3254F8">
        <w:rPr>
          <w:rFonts w:asciiTheme="minorHAnsi" w:hAnsiTheme="minorHAnsi" w:cstheme="minorHAnsi"/>
          <w:color w:val="000000" w:themeColor="text1"/>
          <w:rtl/>
          <w:lang w:bidi="ar-EG"/>
        </w:rPr>
        <w:t xml:space="preserve">وجدير بالذكر أن </w:t>
      </w:r>
      <w:r w:rsidR="00B10E08">
        <w:rPr>
          <w:rFonts w:asciiTheme="minorHAnsi" w:hAnsiTheme="minorHAnsi" w:cstheme="minorHAnsi" w:hint="cs"/>
          <w:color w:val="000000" w:themeColor="text1"/>
          <w:rtl/>
          <w:lang w:bidi="ar-EG"/>
        </w:rPr>
        <w:t>جهينه قد</w:t>
      </w:r>
      <w:r w:rsidRPr="003254F8">
        <w:rPr>
          <w:rFonts w:asciiTheme="minorHAnsi" w:hAnsiTheme="minorHAnsi" w:cstheme="minorHAnsi"/>
          <w:color w:val="000000" w:themeColor="text1"/>
          <w:rtl/>
        </w:rPr>
        <w:t xml:space="preserve"> </w:t>
      </w:r>
      <w:r w:rsidR="00AC05CE">
        <w:rPr>
          <w:rFonts w:asciiTheme="minorHAnsi" w:hAnsiTheme="minorHAnsi" w:cstheme="minorHAnsi" w:hint="cs"/>
          <w:color w:val="000000" w:themeColor="text1"/>
          <w:rtl/>
        </w:rPr>
        <w:t xml:space="preserve">حققت </w:t>
      </w:r>
      <w:r w:rsidR="0074344E">
        <w:rPr>
          <w:rFonts w:asciiTheme="minorHAnsi" w:hAnsiTheme="minorHAnsi" w:cstheme="minorHAnsi" w:hint="cs"/>
          <w:color w:val="000000" w:themeColor="text1"/>
          <w:rtl/>
        </w:rPr>
        <w:t>نجاحاً كبيراً على المستوى المحلي على مدار عام 2023، حيث حققت نمواً في إجمالي الإيرادات بنسبة 43% مؤكدة بذلك على مكانتها الرائدة في قطاع الصناعات الغذائية في مصر</w:t>
      </w:r>
      <w:r w:rsidR="00AC05CE">
        <w:rPr>
          <w:rFonts w:asciiTheme="minorHAnsi" w:hAnsiTheme="minorHAnsi" w:cstheme="minorHAnsi" w:hint="cs"/>
          <w:color w:val="000000" w:themeColor="text1"/>
          <w:rtl/>
        </w:rPr>
        <w:t xml:space="preserve">، كما استطاعت الشركة </w:t>
      </w:r>
      <w:r w:rsidR="00AC05CE" w:rsidRPr="00AC05CE">
        <w:rPr>
          <w:rFonts w:ascii="Calibri" w:eastAsia="Calibri" w:hAnsi="Calibri" w:cs="Calibri" w:hint="cs"/>
          <w:kern w:val="2"/>
          <w:rtl/>
          <w:lang w:bidi="ar-EG"/>
          <w14:ligatures w14:val="standardContextual"/>
        </w:rPr>
        <w:t xml:space="preserve">تحقيق </w:t>
      </w:r>
      <w:r w:rsidR="00AC05CE">
        <w:rPr>
          <w:rFonts w:ascii="Calibri" w:eastAsia="Calibri" w:hAnsi="Calibri" w:cs="Calibri" w:hint="cs"/>
          <w:kern w:val="2"/>
          <w:rtl/>
          <w:lang w:bidi="ar-EG"/>
          <w14:ligatures w14:val="standardContextual"/>
        </w:rPr>
        <w:t xml:space="preserve">حجم صادرات بقيمة </w:t>
      </w:r>
      <w:r w:rsidR="00AC05CE" w:rsidRPr="00AC05CE">
        <w:rPr>
          <w:rFonts w:ascii="Calibri" w:eastAsia="Calibri" w:hAnsi="Calibri" w:cs="Calibri" w:hint="cs"/>
          <w:kern w:val="2"/>
          <w:rtl/>
          <w:lang w:bidi="ar-EG"/>
          <w14:ligatures w14:val="standardContextual"/>
        </w:rPr>
        <w:t>931 مليون جنيه خلال التسعة شهور الأولى من 2023، وارتفعت أيضاً مبيعات التصدير بنسبه 188% مقارنة بنفس الفترة في 2022</w:t>
      </w:r>
      <w:r w:rsidR="003D210E">
        <w:rPr>
          <w:rFonts w:ascii="Calibri" w:eastAsia="Calibri" w:hAnsi="Calibri" w:cs="Calibri" w:hint="cs"/>
          <w:kern w:val="2"/>
          <w:rtl/>
          <w:lang w:bidi="ar-EG"/>
          <w14:ligatures w14:val="standardContextual"/>
        </w:rPr>
        <w:t xml:space="preserve">. </w:t>
      </w:r>
    </w:p>
    <w:p w14:paraId="747BC520" w14:textId="77777777" w:rsidR="0074344E" w:rsidRDefault="0074344E" w:rsidP="0074344E">
      <w:pPr>
        <w:pStyle w:val="NormalWeb"/>
        <w:shd w:val="clear" w:color="auto" w:fill="FFFFFF"/>
        <w:bidi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rtl/>
        </w:rPr>
      </w:pPr>
    </w:p>
    <w:p w14:paraId="6E016586" w14:textId="391F275D" w:rsidR="00DF6968" w:rsidRPr="00DF6968" w:rsidRDefault="00DF6968" w:rsidP="00DF6968">
      <w:pPr>
        <w:bidi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</w:pPr>
      <w:r w:rsidRPr="00DF6968">
        <w:rPr>
          <w:rFonts w:asciiTheme="minorHAnsi" w:hAnsiTheme="minorHAnsi" w:cstheme="minorHAnsi" w:hint="cs"/>
          <w:b/>
          <w:bCs/>
          <w:color w:val="000000" w:themeColor="text1"/>
          <w:sz w:val="24"/>
          <w:szCs w:val="24"/>
          <w:rtl/>
        </w:rPr>
        <w:t>-انتهى-</w:t>
      </w:r>
    </w:p>
    <w:p w14:paraId="03A6E25A" w14:textId="77777777" w:rsidR="00E97829" w:rsidRPr="003254F8" w:rsidRDefault="00E97829" w:rsidP="0072291E">
      <w:pPr>
        <w:bidi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</w:p>
    <w:p w14:paraId="3E22714F" w14:textId="77777777" w:rsidR="00944C68" w:rsidRPr="003254F8" w:rsidRDefault="00944C68" w:rsidP="0072291E">
      <w:pPr>
        <w:bidi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5F29B3" w14:textId="6E375296" w:rsidR="004054B4" w:rsidRPr="003254F8" w:rsidRDefault="004054B4" w:rsidP="0072291E">
      <w:pPr>
        <w:bidi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  <w:lang w:bidi="ar-EG"/>
        </w:rPr>
      </w:pPr>
    </w:p>
    <w:p w14:paraId="2BA9FA49" w14:textId="0BCF69B5" w:rsidR="004054B4" w:rsidRPr="003254F8" w:rsidRDefault="004054B4" w:rsidP="0072291E">
      <w:pPr>
        <w:bidi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7CD4C2" w14:textId="77777777" w:rsidR="00972E25" w:rsidRPr="003254F8" w:rsidRDefault="00972E25" w:rsidP="0072291E">
      <w:pPr>
        <w:bidi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</w:p>
    <w:sectPr w:rsidR="00972E25" w:rsidRPr="0032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rah Ellabbad" w:date="2024-02-26T13:27:00Z" w:initials="FE">
    <w:p w14:paraId="2DC28DC4" w14:textId="77777777" w:rsidR="00B80042" w:rsidRDefault="00B80042" w:rsidP="00B80042">
      <w:pPr>
        <w:pStyle w:val="CommentText"/>
      </w:pPr>
      <w:r>
        <w:rPr>
          <w:rStyle w:val="CommentReference"/>
        </w:rPr>
        <w:annotationRef/>
      </w:r>
      <w:r>
        <w:t>Can we include in the title or in hammads subquote here the below:</w:t>
      </w:r>
      <w:r>
        <w:br/>
      </w:r>
      <w:r>
        <w:br/>
      </w:r>
      <w:r>
        <w:rPr>
          <w:rFonts w:hint="eastAsia"/>
          <w:color w:val="000000"/>
          <w:highlight w:val="white"/>
          <w:rtl/>
          <w:lang w:bidi="ar-EG"/>
        </w:rPr>
        <w:t>التصدير</w:t>
      </w:r>
      <w:r>
        <w:rPr>
          <w:color w:val="000000"/>
          <w:highlight w:val="white"/>
          <w:rtl/>
          <w:lang w:bidi="ar-EG"/>
        </w:rPr>
        <w:t xml:space="preserve"> هو تأكيد على جودة المنتج المصري وقدرته على المنافسة عالمياً 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C28D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322FE9" w16cex:dateUtc="2024-02-2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C28DC4" w16cid:durableId="77322F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rah Ellabbad">
    <w15:presenceInfo w15:providerId="AD" w15:userId="S::farah.ellabbad@Juhayna.com::3c6449ef-d2e2-4531-9aef-abb1da538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8"/>
    <w:rsid w:val="00040365"/>
    <w:rsid w:val="000916D0"/>
    <w:rsid w:val="001062FD"/>
    <w:rsid w:val="00117A70"/>
    <w:rsid w:val="00122EC7"/>
    <w:rsid w:val="001612E4"/>
    <w:rsid w:val="001968E5"/>
    <w:rsid w:val="001F7EFE"/>
    <w:rsid w:val="00204F1B"/>
    <w:rsid w:val="002359C8"/>
    <w:rsid w:val="002C0D80"/>
    <w:rsid w:val="002E43B5"/>
    <w:rsid w:val="002E616F"/>
    <w:rsid w:val="00322D52"/>
    <w:rsid w:val="003254F8"/>
    <w:rsid w:val="00326F2A"/>
    <w:rsid w:val="00397E6A"/>
    <w:rsid w:val="003A7572"/>
    <w:rsid w:val="003D210E"/>
    <w:rsid w:val="003F3B41"/>
    <w:rsid w:val="004054B4"/>
    <w:rsid w:val="0041581C"/>
    <w:rsid w:val="00435A24"/>
    <w:rsid w:val="004D0138"/>
    <w:rsid w:val="004F1D08"/>
    <w:rsid w:val="00515071"/>
    <w:rsid w:val="00566F1A"/>
    <w:rsid w:val="0061327B"/>
    <w:rsid w:val="006A7014"/>
    <w:rsid w:val="006D3FF8"/>
    <w:rsid w:val="00702A4A"/>
    <w:rsid w:val="0072291E"/>
    <w:rsid w:val="00740DF0"/>
    <w:rsid w:val="0074344E"/>
    <w:rsid w:val="00761E93"/>
    <w:rsid w:val="007A7AA5"/>
    <w:rsid w:val="00854070"/>
    <w:rsid w:val="008707FC"/>
    <w:rsid w:val="00917AC4"/>
    <w:rsid w:val="009429D1"/>
    <w:rsid w:val="00944C68"/>
    <w:rsid w:val="00972E25"/>
    <w:rsid w:val="009D1677"/>
    <w:rsid w:val="00A47622"/>
    <w:rsid w:val="00A7364B"/>
    <w:rsid w:val="00AC05CE"/>
    <w:rsid w:val="00B10E08"/>
    <w:rsid w:val="00B24344"/>
    <w:rsid w:val="00B3457F"/>
    <w:rsid w:val="00B401FC"/>
    <w:rsid w:val="00B80042"/>
    <w:rsid w:val="00C8322F"/>
    <w:rsid w:val="00CC61AA"/>
    <w:rsid w:val="00CF7BFE"/>
    <w:rsid w:val="00D37BA0"/>
    <w:rsid w:val="00D91051"/>
    <w:rsid w:val="00DF2D7A"/>
    <w:rsid w:val="00DF6968"/>
    <w:rsid w:val="00E87625"/>
    <w:rsid w:val="00E97829"/>
    <w:rsid w:val="00EE54E1"/>
    <w:rsid w:val="00F0732D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7ADA"/>
  <w15:chartTrackingRefBased/>
  <w15:docId w15:val="{70A69F42-C3BA-40F9-B3C3-94F0FD8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C8"/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54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D16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0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65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365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6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 Ashraf</dc:creator>
  <cp:keywords/>
  <dc:description/>
  <cp:lastModifiedBy>Farah Ellabbad</cp:lastModifiedBy>
  <cp:revision>2</cp:revision>
  <cp:lastPrinted>2024-02-26T11:20:00Z</cp:lastPrinted>
  <dcterms:created xsi:type="dcterms:W3CDTF">2024-02-28T12:06:00Z</dcterms:created>
  <dcterms:modified xsi:type="dcterms:W3CDTF">2024-02-28T12:06:00Z</dcterms:modified>
</cp:coreProperties>
</file>